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DECLARACIÓN PÚBLICA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MULTIGREMIAL DE LA ARAUCANÍA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CONADI Y EL GOBIERNO CIERRAN EL CÍRCULO DE LA VIOLENCIA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compra del Fundo El Nudo en Freire por más de 10 mil millones de pesos por parte de CONADI es una señal peligrosa y un incentivo perverso a la violencia que vive nuestra Araucanía hace más de 25 años.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Resulta inaceptable que predios con un largo historial de ataques, usurpaciones y hostigamientos terminen siendo adquiridos con dineros públicos, premiando prácticas que atentan contra el estado de derecho, el desarrollo productivo y la convivencia pacífica.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 no es nuevo. El patrón es conocido: una serie de hechos violentos, usurpaciones y atentados, y al tiempo una oferta millonaria por parte del Estado de Chile a través de CONADI.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suma, el gobierno está comprando la paz con el dinero de todos los chilenos, a costa de entregar territorios a los mismos que los usurpan y destruyen.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Glosa N°9 de la Ley de Presupuesto establece con claridad que no se deben comprar terrenos que se encuentren “perturbados” o que hayan sido objeto de hechos violentos. 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actuar de Conadi es un insulto a los agricultores, emprendedores y trabajadores que cada día sufren los embates de grupos radicales. Mientras el gobierno premia a los violentos, quienes respetan la ley se ven atrapados entre la violencia y una oferta millonaria por parte de Conadi, son abandonados y forzados a vender por miedo o desesperación.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preguntamos: ¿Cómo se le explica al chileno común que trabaja, paga impuestos y ve postergadas sus necesidades en salud y educación, que hay recursos millonarios para comprar predios en conflicto?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eso mismo, pedimos: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8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 alto inmediato a la compra de predios perturbados o con antecedentes de violencia.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Acceso público a los informes trimestrales de CONADI, detallando la situación de cada predio adquirido, tal como lo establece la Glosa N°13.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8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se cumpla estrictamente la ley y no se adquieran tierras que han sido perturbadas o usurpadas por grupos violentos.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Llamamos a los diputados de la región a investigar este caso. Del mismo modo, esperamos que el Gobierno se pronuncie, porque se borra con el codo lo que se escribe con la mano cuando hablan de seguridad y de Paz y Entendimiento.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Estado tiene la obligación de proteger a las víctimas, no de abandonarlas a su suerte ni empujarlas a vender sus tierras a la fuerza. La paz en La Araucanía no se construirá con más cesiones ante la violencia, sino con firmeza, justicia y respeto al estado de derecho.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MULTIGREMIAL DE LA ARAUCANÍA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